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49"/>
      </w:tblGrid>
      <w:tr w:rsidR="00760DCE" w:rsidTr="00760DCE">
        <w:trPr>
          <w:trHeight w:val="289"/>
        </w:trPr>
        <w:tc>
          <w:tcPr>
            <w:tcW w:w="9549" w:type="dxa"/>
            <w:tcBorders>
              <w:top w:val="nil"/>
              <w:left w:val="nil"/>
              <w:bottom w:val="nil"/>
              <w:right w:val="nil"/>
            </w:tcBorders>
          </w:tcPr>
          <w:p w:rsidR="00760DCE" w:rsidRDefault="00760DCE">
            <w:pPr>
              <w:pStyle w:val="Default"/>
              <w:rPr>
                <w:lang w:eastAsia="en-US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549"/>
            </w:tblGrid>
            <w:tr w:rsidR="00760DCE">
              <w:trPr>
                <w:trHeight w:val="289"/>
              </w:trPr>
              <w:tc>
                <w:tcPr>
                  <w:tcW w:w="954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0DCE" w:rsidRDefault="00760DCE">
                  <w:pPr>
                    <w:pStyle w:val="1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Архангельская область</w:t>
                  </w:r>
                </w:p>
                <w:p w:rsidR="00760DCE" w:rsidRDefault="00760DCE">
                  <w:pPr>
                    <w:pStyle w:val="1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760DCE" w:rsidRDefault="00760DCE">
                  <w:pPr>
                    <w:pStyle w:val="1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Шенкурский муниципальный район </w:t>
                  </w:r>
                </w:p>
                <w:p w:rsidR="00760DCE" w:rsidRDefault="00760DCE">
                  <w:pPr>
                    <w:pStyle w:val="1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760DCE" w:rsidRDefault="00760DCE">
                  <w:pPr>
                    <w:pStyle w:val="1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Администрация муниципального образования</w:t>
                  </w:r>
                </w:p>
                <w:p w:rsidR="00760DCE" w:rsidRDefault="00760DCE">
                  <w:pPr>
                    <w:pStyle w:val="1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«Шеговарское»</w:t>
                  </w:r>
                </w:p>
                <w:p w:rsidR="00760DCE" w:rsidRDefault="00760DC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  <w:p w:rsidR="0088227A" w:rsidRDefault="0088227A" w:rsidP="0088227A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ПОСТАНОВЛЕНИЕ</w:t>
                  </w:r>
                </w:p>
                <w:p w:rsidR="0088227A" w:rsidRDefault="0088227A" w:rsidP="0088227A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88227A" w:rsidRDefault="0088227A" w:rsidP="0088227A">
                  <w:pPr>
                    <w:ind w:firstLine="70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 «30»  октября 2017 года № 61</w:t>
                  </w:r>
                </w:p>
                <w:p w:rsidR="0088227A" w:rsidRDefault="0088227A" w:rsidP="0088227A">
                  <w:pPr>
                    <w:ind w:firstLine="70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</w:p>
                <w:p w:rsidR="0088227A" w:rsidRDefault="0088227A" w:rsidP="0088227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с. Шеговары</w:t>
                  </w:r>
                </w:p>
                <w:p w:rsidR="0088227A" w:rsidRDefault="0088227A" w:rsidP="0088227A">
                  <w:pPr>
                    <w:ind w:firstLine="708"/>
                    <w:rPr>
                      <w:sz w:val="28"/>
                      <w:szCs w:val="28"/>
                    </w:rPr>
                  </w:pPr>
                </w:p>
                <w:p w:rsidR="0088227A" w:rsidRDefault="0088227A" w:rsidP="0088227A">
                  <w:pPr>
                    <w:pStyle w:val="ConsTitle"/>
                    <w:widowControl/>
                    <w:jc w:val="center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Об утверждении  основных направлений</w:t>
                  </w:r>
                </w:p>
                <w:p w:rsidR="0088227A" w:rsidRDefault="0088227A" w:rsidP="0088227A">
                  <w:pPr>
                    <w:pStyle w:val="ConsTitle"/>
                    <w:widowControl/>
                    <w:jc w:val="center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 xml:space="preserve"> бюджетной  и налоговой политики муниципального образования </w:t>
                  </w:r>
                </w:p>
                <w:p w:rsidR="0088227A" w:rsidRDefault="0088227A" w:rsidP="0088227A">
                  <w:pPr>
                    <w:pStyle w:val="ConsTitle"/>
                    <w:widowControl/>
                    <w:jc w:val="center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«Шеговарское» на 2018 год и на среднесрочную перспективу</w:t>
                  </w:r>
                </w:p>
                <w:p w:rsidR="0088227A" w:rsidRDefault="0088227A" w:rsidP="0088227A">
                  <w:pPr>
                    <w:pStyle w:val="ConsTitle"/>
                    <w:widowControl/>
                    <w:jc w:val="center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</w:p>
                <w:p w:rsidR="0088227A" w:rsidRDefault="0088227A" w:rsidP="0088227A">
                  <w:pPr>
                    <w:pStyle w:val="ConsTitle"/>
                    <w:widowControl/>
                    <w:ind w:firstLine="708"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В соответствии с  Бюджетным кодексом  Российской  Федерации и Положением о бюджетном процессе в муниципальном образовании «Шеговарское», утвержденным решением Совета депутатов муниципального образования «Шеговарское» от 18 декабря 2012 года № 12  постановляю: </w:t>
                  </w:r>
                </w:p>
                <w:p w:rsidR="0088227A" w:rsidRDefault="0088227A" w:rsidP="0088227A">
                  <w:pPr>
                    <w:pStyle w:val="Con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ab/>
                    <w:t xml:space="preserve">1. Утвердить прилагаемые основные направления бюджетной и налоговой политики муниципального образования «Шеговарское» на 2018 год и на </w:t>
                  </w: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>среднесрочную перспективу (далее – основные направления бюджетной и налоговой политики).</w:t>
                  </w:r>
                </w:p>
                <w:p w:rsidR="0088227A" w:rsidRDefault="0088227A" w:rsidP="0088227A">
                  <w:pPr>
                    <w:pStyle w:val="Con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  <w:tab/>
                    <w:t>2. Настоящее постановление вступает в силу со дня его официального опубликования.</w:t>
                  </w:r>
                </w:p>
                <w:p w:rsidR="0088227A" w:rsidRDefault="0088227A" w:rsidP="0088227A">
                  <w:pPr>
                    <w:pStyle w:val="ConsTitle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8227A" w:rsidRDefault="0088227A" w:rsidP="0088227A">
                  <w:pPr>
                    <w:pStyle w:val="ConsTitle"/>
                    <w:widowControl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8227A" w:rsidRDefault="0088227A" w:rsidP="0088227A">
                  <w:pPr>
                    <w:pStyle w:val="Con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Глава  </w:t>
                  </w:r>
                  <w:proofErr w:type="gramStart"/>
                  <w:r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>муниципального</w:t>
                  </w:r>
                  <w:proofErr w:type="gramEnd"/>
                  <w:r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 </w:t>
                  </w:r>
                </w:p>
                <w:p w:rsidR="0088227A" w:rsidRDefault="0088227A" w:rsidP="0088227A">
                  <w:pPr>
                    <w:pStyle w:val="ConsTitle"/>
                    <w:widowControl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образования  «Шеговарское»                       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                         Н.С. Свицкая</w:t>
                  </w:r>
                </w:p>
                <w:p w:rsidR="00760DCE" w:rsidRDefault="0088227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  <w:p w:rsidR="0088227A" w:rsidRDefault="0088227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tbl>
                  <w:tblPr>
                    <w:tblW w:w="0" w:type="auto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785"/>
                    <w:gridCol w:w="4786"/>
                  </w:tblGrid>
                  <w:tr w:rsidR="0088227A" w:rsidRPr="0088227A" w:rsidTr="000677D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4785" w:type="dxa"/>
                      </w:tcPr>
                      <w:p w:rsidR="0088227A" w:rsidRPr="0088227A" w:rsidRDefault="0088227A" w:rsidP="0088227A">
                        <w:pPr>
                          <w:jc w:val="right"/>
                          <w:rPr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86" w:type="dxa"/>
                      </w:tcPr>
                      <w:p w:rsidR="0088227A" w:rsidRPr="0088227A" w:rsidRDefault="0088227A" w:rsidP="0088227A">
                        <w:pPr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                                  </w:t>
                        </w:r>
                        <w:r w:rsidRPr="0088227A">
                          <w:rPr>
                            <w:color w:val="000000"/>
                            <w:sz w:val="28"/>
                            <w:szCs w:val="28"/>
                          </w:rPr>
                          <w:t>УТВЕРЖДЕНЫ</w:t>
                        </w:r>
                      </w:p>
                      <w:p w:rsidR="0088227A" w:rsidRPr="0088227A" w:rsidRDefault="0088227A" w:rsidP="0088227A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                                  </w:t>
                        </w:r>
                        <w:r w:rsidRPr="0088227A">
                          <w:rPr>
                            <w:color w:val="000000"/>
                            <w:sz w:val="28"/>
                            <w:szCs w:val="28"/>
                          </w:rPr>
                          <w:t xml:space="preserve">постановлением </w:t>
                        </w:r>
                      </w:p>
                      <w:p w:rsidR="0088227A" w:rsidRPr="0088227A" w:rsidRDefault="0088227A" w:rsidP="0088227A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right"/>
                          <w:textAlignment w:val="baseline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      </w:t>
                        </w:r>
                        <w:r w:rsidRPr="0088227A">
                          <w:rPr>
                            <w:color w:val="000000"/>
                            <w:sz w:val="28"/>
                            <w:szCs w:val="28"/>
                          </w:rPr>
                          <w:t xml:space="preserve">администрации </w:t>
                        </w:r>
                        <w:proofErr w:type="spellStart"/>
                        <w:r w:rsidRPr="0088227A">
                          <w:rPr>
                            <w:color w:val="000000"/>
                            <w:sz w:val="28"/>
                            <w:szCs w:val="28"/>
                          </w:rPr>
                          <w:t>муниципальног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о</w:t>
                        </w:r>
                        <w:r w:rsidRPr="0088227A">
                          <w:rPr>
                            <w:color w:val="000000"/>
                            <w:sz w:val="28"/>
                            <w:szCs w:val="28"/>
                          </w:rPr>
                          <w:t>о</w:t>
                        </w:r>
                        <w:proofErr w:type="spellEnd"/>
                        <w:r w:rsidRPr="0088227A">
                          <w:rPr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 xml:space="preserve">      </w:t>
                        </w:r>
                        <w:r w:rsidRPr="0088227A">
                          <w:rPr>
                            <w:color w:val="000000"/>
                            <w:sz w:val="28"/>
                            <w:szCs w:val="28"/>
                          </w:rPr>
                          <w:t>образования «Шеговарское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»</w:t>
                        </w:r>
                        <w:r w:rsidRPr="0088227A">
                          <w:rPr>
                            <w:color w:val="000000"/>
                            <w:sz w:val="28"/>
                            <w:szCs w:val="28"/>
                          </w:rPr>
                          <w:t xml:space="preserve">» </w:t>
                        </w:r>
                      </w:p>
                      <w:p w:rsidR="0088227A" w:rsidRPr="0088227A" w:rsidRDefault="0088227A" w:rsidP="0088227A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right"/>
                          <w:textAlignment w:val="baseline"/>
                          <w:rPr>
                            <w:rFonts w:eastAsia="Calibri"/>
                            <w:color w:val="000000"/>
                            <w:sz w:val="28"/>
                            <w:szCs w:val="28"/>
                            <w:lang w:eastAsia="ar-SA"/>
                          </w:rPr>
                        </w:pPr>
                        <w:r w:rsidRPr="0088227A">
                          <w:rPr>
                            <w:color w:val="000000"/>
                            <w:sz w:val="28"/>
                            <w:szCs w:val="28"/>
                          </w:rPr>
                          <w:t>от «30» октября 2017 года № 6</w:t>
                        </w: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1</w:t>
                        </w:r>
                        <w:bookmarkStart w:id="0" w:name="_GoBack"/>
                        <w:bookmarkEnd w:id="0"/>
                        <w:r w:rsidRPr="0088227A">
                          <w:rPr>
                            <w:color w:val="000000"/>
                            <w:sz w:val="28"/>
                            <w:szCs w:val="28"/>
                          </w:rPr>
                          <w:t>1</w:t>
                        </w:r>
                      </w:p>
                      <w:p w:rsidR="0088227A" w:rsidRPr="0088227A" w:rsidRDefault="0088227A" w:rsidP="0088227A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right"/>
                          <w:textAlignment w:val="baseline"/>
                          <w:rPr>
                            <w:color w:val="000000"/>
                            <w:sz w:val="28"/>
                            <w:szCs w:val="28"/>
                          </w:rPr>
                        </w:pPr>
                      </w:p>
                      <w:p w:rsidR="0088227A" w:rsidRPr="0088227A" w:rsidRDefault="0088227A" w:rsidP="0088227A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right"/>
                          <w:textAlignment w:val="baseline"/>
                          <w:rPr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b/>
                      <w:bCs/>
                      <w:color w:val="000000"/>
                      <w:sz w:val="28"/>
                      <w:szCs w:val="28"/>
                    </w:rPr>
                    <w:t>ОСНОВНЫЕ НАПРАВЛЕНИЯ</w:t>
                  </w:r>
                </w:p>
                <w:p w:rsidR="0088227A" w:rsidRPr="0088227A" w:rsidRDefault="0088227A" w:rsidP="0088227A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бюджетной и налоговой политики муниципального образования «Шеговарское»  </w:t>
                  </w:r>
                </w:p>
                <w:p w:rsidR="0088227A" w:rsidRPr="0088227A" w:rsidRDefault="0088227A" w:rsidP="0088227A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 2018 год и на среднесрочную перспективу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09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b/>
                      <w:color w:val="000000"/>
                      <w:sz w:val="28"/>
                      <w:szCs w:val="28"/>
                    </w:rPr>
                    <w:t xml:space="preserve">I. Цели и задачи бюджетной и налоговой политики 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08"/>
                    <w:jc w:val="both"/>
                    <w:rPr>
                      <w:color w:val="000000"/>
                      <w:spacing w:val="-6"/>
                      <w:sz w:val="28"/>
                      <w:szCs w:val="28"/>
                    </w:rPr>
                  </w:pP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ab/>
                    <w:t>Основные направления бюджетной и налоговой политики муниципального образования «Шеговарское»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на 2018 год и на среднесрочную перспективу (далее – бюджетная </w:t>
                  </w:r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>и налоговая политика) разработаны в соответствии с Бюджетным</w:t>
                  </w:r>
                  <w:r w:rsidRPr="0088227A">
                    <w:rPr>
                      <w:color w:val="000000"/>
                      <w:spacing w:val="-4"/>
                      <w:sz w:val="28"/>
                      <w:szCs w:val="28"/>
                    </w:rPr>
                    <w:t xml:space="preserve"> кодексом Российской Федерации  </w:t>
                  </w:r>
                  <w:r w:rsidRPr="0088227A">
                    <w:rPr>
                      <w:bCs/>
                      <w:color w:val="000000"/>
                      <w:sz w:val="28"/>
                      <w:szCs w:val="28"/>
                    </w:rPr>
                    <w:t>и решением Совета депутатов муниципального образования «Шеговарское» от 18 декабря 2012 года № 12  «О бюджетном процессе в муниципальном образовании «Шеговарское»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>.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08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Бюджетная и налоговая политика в предстоящем периоде сохранит нацеленность на реализацию </w:t>
                  </w:r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>приоритетных задач социально-экономического развития,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установленных указами Президента Российской Федерации 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br/>
                    <w:t>от 07 мая 2012 года и программными документами.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08"/>
                    <w:jc w:val="both"/>
                    <w:rPr>
                      <w:color w:val="000000"/>
                      <w:spacing w:val="-4"/>
                      <w:sz w:val="28"/>
                      <w:szCs w:val="28"/>
                    </w:rPr>
                  </w:pPr>
                  <w:r w:rsidRPr="0088227A">
                    <w:rPr>
                      <w:bCs/>
                      <w:color w:val="000000"/>
                      <w:spacing w:val="-6"/>
                      <w:sz w:val="28"/>
                      <w:szCs w:val="28"/>
                    </w:rPr>
                    <w:t>Необходимым условием решения поставленных задач является реализация</w:t>
                  </w:r>
                  <w:r w:rsidRPr="0088227A">
                    <w:rPr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88227A">
                    <w:rPr>
                      <w:bCs/>
                      <w:color w:val="000000"/>
                      <w:spacing w:val="-6"/>
                      <w:sz w:val="28"/>
                      <w:szCs w:val="28"/>
                    </w:rPr>
                    <w:t>мер по обеспечению устойчивости и сбалансированности бюджетной системы</w:t>
                  </w:r>
                  <w:r w:rsidRPr="0088227A">
                    <w:rPr>
                      <w:bCs/>
                      <w:color w:val="000000"/>
                      <w:sz w:val="28"/>
                      <w:szCs w:val="28"/>
                    </w:rPr>
                    <w:t>, повышению эффективности бюджетных расходов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>.</w:t>
                  </w:r>
                  <w:r w:rsidRPr="0088227A">
                    <w:rPr>
                      <w:color w:val="000000"/>
                      <w:spacing w:val="-4"/>
                      <w:sz w:val="28"/>
                      <w:szCs w:val="28"/>
                    </w:rPr>
                    <w:t xml:space="preserve"> </w:t>
                  </w:r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ind w:firstLine="691"/>
                    <w:jc w:val="both"/>
                    <w:textAlignment w:val="baseline"/>
                    <w:rPr>
                      <w:color w:val="000000"/>
                      <w:spacing w:val="-4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В этих целях будет продолжено применение мер, направленных на развитие доходной базы поселения, концентрацию имеющихся ресурсов на </w:t>
                  </w:r>
                  <w:r w:rsidRPr="0088227A">
                    <w:rPr>
                      <w:bCs/>
                      <w:color w:val="000000"/>
                      <w:spacing w:val="-6"/>
                      <w:sz w:val="28"/>
                      <w:szCs w:val="28"/>
                    </w:rPr>
                    <w:t>приоритетных направлениях социально-экономического развития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, ограничение </w:t>
                  </w:r>
                  <w:r w:rsidRPr="0088227A">
                    <w:rPr>
                      <w:color w:val="000000"/>
                      <w:spacing w:val="-4"/>
                      <w:sz w:val="28"/>
                      <w:szCs w:val="28"/>
                    </w:rPr>
                    <w:t>размера дефицита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88227A">
                    <w:rPr>
                      <w:color w:val="000000"/>
                      <w:spacing w:val="-4"/>
                      <w:sz w:val="28"/>
                      <w:szCs w:val="28"/>
                    </w:rPr>
                    <w:t xml:space="preserve">муниципального бюджета. </w:t>
                  </w:r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ind w:firstLine="691"/>
                    <w:jc w:val="both"/>
                    <w:textAlignment w:val="baseline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>Исполнительным органам местного самоуправления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необходимо продолжить реализацию ранее поставленных задач: 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08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мобилизация дополнительных налоговых и неналоговых доходов 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br/>
                    <w:t xml:space="preserve">в муниципальный бюджет, в том числе за счет совершенствования </w:t>
                  </w:r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>существующей системы налоговых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88227A">
                    <w:rPr>
                      <w:color w:val="000000"/>
                      <w:spacing w:val="-10"/>
                      <w:sz w:val="28"/>
                      <w:szCs w:val="28"/>
                    </w:rPr>
                    <w:t>льгот, расширения базы налогообложения, улучшения качества администрирования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доходов, легализации «теневой» заработной платы; </w:t>
                  </w:r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повышение эффективности использования бюджетных средств                         и муниципального имущества, в том </w:t>
                  </w:r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>числе за счет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продажи, сдачи в аренду, </w:t>
                  </w:r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>консервации неиспользуемого имущества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>;</w:t>
                  </w:r>
                </w:p>
                <w:p w:rsidR="0088227A" w:rsidRPr="0088227A" w:rsidRDefault="0088227A" w:rsidP="0088227A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ограничение роста </w:t>
                  </w:r>
                  <w:proofErr w:type="spellStart"/>
                  <w:r w:rsidRPr="0088227A">
                    <w:rPr>
                      <w:color w:val="000000"/>
                      <w:sz w:val="28"/>
                      <w:szCs w:val="28"/>
                    </w:rPr>
                    <w:t>непервоочередных</w:t>
                  </w:r>
                  <w:proofErr w:type="spellEnd"/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расходов муниципального бюджета и их оптимизация, минимизация просроченной кредиторской 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lastRenderedPageBreak/>
                    <w:t>задолженности муниципального бюджета и недопущение кредиторской задолженности по заработной плате и социальным выплатам;</w:t>
                  </w:r>
                </w:p>
                <w:p w:rsidR="0088227A" w:rsidRPr="0088227A" w:rsidRDefault="0088227A" w:rsidP="0088227A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>недопущение увеличения численности муниципальных служащих;</w:t>
                  </w:r>
                </w:p>
                <w:p w:rsidR="0088227A" w:rsidRPr="0088227A" w:rsidRDefault="0088227A" w:rsidP="0088227A">
                  <w:pPr>
                    <w:widowControl w:val="0"/>
                    <w:autoSpaceDE w:val="0"/>
                    <w:autoSpaceDN w:val="0"/>
                    <w:adjustRightInd w:val="0"/>
                    <w:ind w:firstLine="709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>привлечение дополнительных источников финансирования приоритетных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расходов муниципального бюджета, в том числе увеличение объема расходов 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br/>
                    <w:t>за счет платных услуг и иной приносящей доход деятельности;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08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>совершенствование системы закупок для муниципальных нужд, в том числе путем обеспечения контроля обоснованности закупок, начальных (максимальных) цен контрактов, комплектности приобретаемого товара, его технических характеристик;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08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>создание условий для поддержки малого и среднего предпринимательства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; 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08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>повышение прозрачности и открытости муниципальных финансов,                 в том числе за счет размещения в открытом доступе актуальной информации, связанной с формированием и исполнением муниципального бюджета;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08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повышение эффективности процессов прогнозирования и исполнения муниципального бюджета путем совершенствования методологии разработки                        и реализации муниципальных программ МО «Шеговарское», повышения качества их разработки и реализации,  совершенствования механизма </w:t>
                  </w:r>
                  <w:proofErr w:type="gramStart"/>
                  <w:r w:rsidRPr="0088227A">
                    <w:rPr>
                      <w:color w:val="000000"/>
                      <w:sz w:val="28"/>
                      <w:szCs w:val="28"/>
                    </w:rPr>
                    <w:t>контроля за</w:t>
                  </w:r>
                  <w:proofErr w:type="gramEnd"/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их </w:t>
                  </w:r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>выполнением, повышения ответственности и заинтересованности исполнителей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за достижение наилучших результатов в рамках ограниченных финансовых ресурсов.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b/>
                      <w:color w:val="000000"/>
                      <w:sz w:val="28"/>
                      <w:szCs w:val="28"/>
                    </w:rPr>
                    <w:t>II. Приоритеты в сфере формирования доходного потенциала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08"/>
                    <w:jc w:val="center"/>
                    <w:outlineLvl w:val="1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88227A" w:rsidRPr="0088227A" w:rsidRDefault="0088227A" w:rsidP="0088227A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>Приоритеты налоговой политики  направлены:</w:t>
                  </w:r>
                </w:p>
                <w:p w:rsidR="0088227A" w:rsidRPr="0088227A" w:rsidRDefault="0088227A" w:rsidP="0088227A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>на создание эффективной и стабильной налоговой системы, обеспечивающей устойчивость муниципального бюджета  в среднесрочной и долгосрочной перспективе;</w:t>
                  </w:r>
                </w:p>
                <w:p w:rsidR="0088227A" w:rsidRPr="0088227A" w:rsidRDefault="0088227A" w:rsidP="0088227A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Налоговая политика должна быть нацелена на увеличение доходного </w:t>
                  </w:r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>потенциала бюджета МО «Шеговарское», сохранение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социальной и финансовой стабильности, создание условий для устойчивого социально-экономического развития и строиться с учетом изменений законодательства Российской Федерации при активизации работы органов местного самоуправления муниципального образования по изысканию дополнительных источников доходов муниципального бюджета.</w:t>
                  </w:r>
                </w:p>
                <w:p w:rsidR="0088227A" w:rsidRPr="0088227A" w:rsidRDefault="0088227A" w:rsidP="0088227A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>Достижению целей должны способствовать следующие основные направления:</w:t>
                  </w:r>
                </w:p>
                <w:p w:rsidR="0088227A" w:rsidRPr="0088227A" w:rsidRDefault="0088227A" w:rsidP="0088227A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 xml:space="preserve">осуществление </w:t>
                  </w:r>
                  <w:proofErr w:type="gramStart"/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>контроля за</w:t>
                  </w:r>
                  <w:proofErr w:type="gramEnd"/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 xml:space="preserve"> своевременностью и полнотой перечисления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br/>
                    <w:t xml:space="preserve">в бюджетную систему налогов и неналоговых платежей; </w:t>
                  </w:r>
                </w:p>
                <w:p w:rsidR="0088227A" w:rsidRPr="0088227A" w:rsidRDefault="0088227A" w:rsidP="0088227A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>проведение  мероприятий по выявлению, постановке на налоговый учет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br/>
                  </w:r>
                  <w:r w:rsidRPr="0088227A">
                    <w:rPr>
                      <w:color w:val="000000"/>
                      <w:spacing w:val="-8"/>
                      <w:sz w:val="28"/>
                      <w:szCs w:val="28"/>
                    </w:rPr>
                    <w:t>и привлечению к налогообложению иногородних субъектов предпринимательской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деятельности, имеющих имущественные объекты и рабочие места на территории поселения, а также субъектов предпринимательской деятельности, использующих теневые схемы оплаты 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lastRenderedPageBreak/>
                    <w:t xml:space="preserve">труда и привлекающих рабочую силу без надлежащего оформления трудовых отношений; </w:t>
                  </w:r>
                </w:p>
                <w:p w:rsidR="0088227A" w:rsidRPr="0088227A" w:rsidRDefault="0088227A" w:rsidP="0088227A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проведение индивидуальной работы с должниками по платежам 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br/>
                    <w:t xml:space="preserve">в бюджетную систему и взаимодействие с организациями по вопросу увеличения налогооблагаемой базы на территории МО «Шеговарское»;    </w:t>
                  </w:r>
                </w:p>
                <w:p w:rsidR="0088227A" w:rsidRPr="0088227A" w:rsidRDefault="0088227A" w:rsidP="0088227A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взаимодействие органов местного </w:t>
                  </w:r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>самоуправления с налоговыми органами и другими администраторами доходов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br/>
                    <w:t>в целях повышения качества администрирования платежей и сокращения недоимки;</w:t>
                  </w:r>
                </w:p>
                <w:p w:rsidR="0088227A" w:rsidRPr="0088227A" w:rsidRDefault="0088227A" w:rsidP="0088227A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проведение работы по инвентаризации и оптимизации имущества казны муниципального образования; </w:t>
                  </w:r>
                </w:p>
                <w:p w:rsidR="0088227A" w:rsidRPr="0088227A" w:rsidRDefault="0088227A" w:rsidP="0088227A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активизация работы по вовлечению в хозяйственный оборот или </w:t>
                  </w:r>
                  <w:r w:rsidRPr="0088227A">
                    <w:rPr>
                      <w:color w:val="000000"/>
                      <w:spacing w:val="-6"/>
                      <w:sz w:val="28"/>
                      <w:szCs w:val="28"/>
                    </w:rPr>
                    <w:t>приватизации неиспользуемых объектов недвижимости и земельных участков.</w:t>
                  </w:r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outlineLvl w:val="2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outlineLvl w:val="2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b/>
                      <w:color w:val="000000"/>
                      <w:sz w:val="28"/>
                      <w:szCs w:val="28"/>
                    </w:rPr>
                    <w:t>I</w:t>
                  </w:r>
                  <w:r w:rsidRPr="0088227A"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  <w:t>II</w:t>
                  </w:r>
                  <w:r w:rsidRPr="0088227A">
                    <w:rPr>
                      <w:b/>
                      <w:color w:val="000000"/>
                      <w:sz w:val="28"/>
                      <w:szCs w:val="28"/>
                    </w:rPr>
                    <w:t>. Приоритеты политики расходования бюджетных средств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1166"/>
                    <w:rPr>
                      <w:color w:val="000000"/>
                      <w:sz w:val="26"/>
                      <w:szCs w:val="26"/>
                    </w:rPr>
                  </w:pP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spacing w:before="14"/>
                    <w:ind w:firstLine="716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Политика расходования бюджетных средств в муниципальном образовании «Шеговарское» в 2018 году и среднесрочной перспективе должна быть направлена на обеспечение решения приоритетных задач социально-экономического развития, предусмотренных указами Президента Российской Федерации от 07 мая 2012 года и программными документами. 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spacing w:before="14"/>
                    <w:ind w:firstLine="716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Планирование и расходование бюджетных ассигнований должно осуществляться с учетом следующих принципов: 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spacing w:before="14"/>
                    <w:ind w:firstLine="716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обеспечение </w:t>
                  </w:r>
                  <w:proofErr w:type="gramStart"/>
                  <w:r w:rsidRPr="0088227A">
                    <w:rPr>
                      <w:color w:val="000000"/>
                      <w:sz w:val="28"/>
                      <w:szCs w:val="28"/>
                    </w:rPr>
                    <w:t>достижения индикаторов повышения оплаты труда отдельных категорий работников</w:t>
                  </w:r>
                  <w:proofErr w:type="gramEnd"/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согласно указам Президента Российской Федерации;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spacing w:before="14"/>
                    <w:ind w:firstLine="716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>обеспечение индексации заработной платы работников бюджетного сектора экономики, на которых не распространяются указы Президента Российской Федерации;</w:t>
                  </w:r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bCs/>
                      <w:color w:val="000000"/>
                      <w:sz w:val="28"/>
                      <w:szCs w:val="28"/>
                      <w:lang/>
                    </w:rPr>
                  </w:pPr>
                  <w:r w:rsidRPr="0088227A">
                    <w:rPr>
                      <w:bCs/>
                      <w:color w:val="000000"/>
                      <w:sz w:val="28"/>
                      <w:szCs w:val="28"/>
                      <w:lang/>
                    </w:rPr>
                    <w:t>обеспечение исполнения социальных обязательств;</w:t>
                  </w:r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ind w:firstLine="709"/>
                    <w:jc w:val="both"/>
                    <w:textAlignment w:val="baseline"/>
                    <w:rPr>
                      <w:b/>
                      <w:snapToGrid w:val="0"/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bCs/>
                      <w:color w:val="000000"/>
                      <w:sz w:val="28"/>
                      <w:szCs w:val="28"/>
                      <w:lang/>
                    </w:rPr>
                    <w:t xml:space="preserve">недопущение образования просроченной кредиторской задолженности по принятым обязательствам, в первую очередь, по заработной плате </w:t>
                  </w:r>
                  <w:r w:rsidRPr="0088227A">
                    <w:rPr>
                      <w:bCs/>
                      <w:color w:val="000000"/>
                      <w:sz w:val="28"/>
                      <w:szCs w:val="28"/>
                      <w:lang/>
                    </w:rPr>
                    <w:br/>
                    <w:t>и социальным выплатам;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spacing w:before="14"/>
                    <w:ind w:firstLine="716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>расширение доступа негосударственного сектора к предоставлению муниципальных услуг за счет бюджетных средств;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spacing w:before="14"/>
                    <w:ind w:firstLine="716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>оптимизация расходов на муниципальное управление, в том числе за счет инвентаризации расходов на содержание органов местного самоуправления и уточнение отражения расходов, непосредственно не связанных с их обеспечением;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spacing w:before="14"/>
                    <w:ind w:firstLine="716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использование механизмов государственно-частного партнерства для </w:t>
                  </w:r>
                  <w:r w:rsidRPr="0088227A">
                    <w:rPr>
                      <w:color w:val="000000"/>
                      <w:spacing w:val="-10"/>
                      <w:sz w:val="28"/>
                      <w:szCs w:val="28"/>
                    </w:rPr>
                    <w:t>привлечения инвестиций в социальную сферу, энергетику, жилищно-коммунальное</w:t>
                  </w:r>
                  <w:r w:rsidRPr="0088227A">
                    <w:rPr>
                      <w:color w:val="000000"/>
                      <w:sz w:val="28"/>
                      <w:szCs w:val="28"/>
                    </w:rPr>
                    <w:t xml:space="preserve"> хозяйство, дорожное строительство.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1166"/>
                    <w:jc w:val="both"/>
                    <w:rPr>
                      <w:color w:val="000000"/>
                      <w:sz w:val="26"/>
                      <w:szCs w:val="26"/>
                      <w:u w:val="single"/>
                    </w:rPr>
                  </w:pP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1166"/>
                    <w:jc w:val="both"/>
                    <w:rPr>
                      <w:color w:val="000000"/>
                      <w:sz w:val="26"/>
                      <w:szCs w:val="26"/>
                      <w:u w:val="single"/>
                    </w:rPr>
                  </w:pP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1166"/>
                    <w:jc w:val="both"/>
                    <w:rPr>
                      <w:color w:val="000000"/>
                      <w:sz w:val="26"/>
                      <w:szCs w:val="26"/>
                      <w:u w:val="single"/>
                    </w:rPr>
                  </w:pP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1166"/>
                    <w:jc w:val="both"/>
                    <w:rPr>
                      <w:color w:val="000000"/>
                      <w:sz w:val="26"/>
                      <w:szCs w:val="26"/>
                      <w:u w:val="single"/>
                    </w:rPr>
                  </w:pP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1166"/>
                    <w:jc w:val="both"/>
                    <w:rPr>
                      <w:color w:val="000000"/>
                      <w:sz w:val="26"/>
                      <w:szCs w:val="26"/>
                      <w:u w:val="single"/>
                    </w:rPr>
                  </w:pP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1166"/>
                    <w:jc w:val="both"/>
                    <w:rPr>
                      <w:color w:val="000000"/>
                      <w:sz w:val="26"/>
                      <w:szCs w:val="26"/>
                      <w:u w:val="single"/>
                    </w:rPr>
                  </w:pP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1166"/>
                    <w:jc w:val="both"/>
                    <w:rPr>
                      <w:color w:val="000000"/>
                      <w:sz w:val="26"/>
                      <w:szCs w:val="26"/>
                      <w:u w:val="single"/>
                    </w:rPr>
                  </w:pP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  <w:t>I</w:t>
                  </w:r>
                  <w:r w:rsidRPr="0088227A">
                    <w:rPr>
                      <w:b/>
                      <w:color w:val="000000"/>
                      <w:sz w:val="28"/>
                      <w:szCs w:val="28"/>
                    </w:rPr>
                    <w:t>V. Направления развития и совершенствования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b/>
                      <w:color w:val="000000"/>
                      <w:sz w:val="28"/>
                      <w:szCs w:val="28"/>
                    </w:rPr>
                    <w:t xml:space="preserve"> межбюджетных отношений 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08"/>
                    <w:jc w:val="center"/>
                    <w:outlineLvl w:val="1"/>
                    <w:rPr>
                      <w:color w:val="000000"/>
                      <w:sz w:val="26"/>
                      <w:szCs w:val="26"/>
                    </w:rPr>
                  </w:pPr>
                </w:p>
                <w:p w:rsidR="0088227A" w:rsidRPr="0088227A" w:rsidRDefault="0088227A" w:rsidP="0088227A">
                  <w:pPr>
                    <w:tabs>
                      <w:tab w:val="left" w:pos="709"/>
                    </w:tabs>
                    <w:overflowPunct w:val="0"/>
                    <w:autoSpaceDE w:val="0"/>
                    <w:autoSpaceDN w:val="0"/>
                    <w:adjustRightInd w:val="0"/>
                    <w:ind w:firstLine="360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88227A">
                    <w:rPr>
                      <w:sz w:val="28"/>
                      <w:szCs w:val="28"/>
                    </w:rPr>
                    <w:tab/>
                  </w:r>
                  <w:proofErr w:type="gramStart"/>
                  <w:r w:rsidRPr="0088227A">
                    <w:rPr>
                      <w:sz w:val="28"/>
                      <w:szCs w:val="28"/>
                    </w:rPr>
                    <w:t xml:space="preserve">Развитие  межбюджетных отношений в 2018 – 2020 годах должно осуществляться по следующих направлениям:    </w:t>
                  </w:r>
                  <w:proofErr w:type="gramEnd"/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ind w:firstLine="360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88227A">
                    <w:rPr>
                      <w:sz w:val="28"/>
                      <w:szCs w:val="28"/>
                    </w:rPr>
                    <w:tab/>
                    <w:t>-</w:t>
                  </w:r>
                  <w:r w:rsidRPr="0088227A">
                    <w:rPr>
                      <w:sz w:val="28"/>
                      <w:szCs w:val="28"/>
                    </w:rPr>
                    <w:tab/>
                    <w:t>взаимоотношения с органами государственной власти и муниципального района.</w:t>
                  </w:r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ind w:firstLine="360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88227A">
                    <w:rPr>
                      <w:sz w:val="28"/>
                      <w:szCs w:val="28"/>
                    </w:rPr>
                    <w:tab/>
                    <w:t>Развитие взаимоотношений с вышестоящими органами власти должно быть продолжено в направлении дальнейшего укрепления финансовой самостоятельности бюджета поселения, повышения заинтересованности в развитии собственного налогового потенциала, для обеспечения эффективного исполнения полномочий по решению вопросов местного значения.</w:t>
                  </w:r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ind w:firstLine="360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88227A">
                    <w:rPr>
                      <w:sz w:val="28"/>
                      <w:szCs w:val="28"/>
                    </w:rPr>
                    <w:tab/>
                    <w:t xml:space="preserve">Необходимо продолжить работу по привлечению в поселение  средств вышестоящих бюджетов, в том числе предоставляемых в рамках целевых программ, адресной инвестиционной программы. 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426"/>
                    <w:jc w:val="both"/>
                    <w:rPr>
                      <w:sz w:val="28"/>
                      <w:szCs w:val="28"/>
                    </w:rPr>
                  </w:pPr>
                  <w:r w:rsidRPr="0088227A">
                    <w:rPr>
                      <w:sz w:val="28"/>
                      <w:szCs w:val="28"/>
                    </w:rPr>
                    <w:tab/>
                    <w:t>Следует обеспечить неукоснительное соблюдение принципа разграничения ответственности за принимаемые решения и безусловного исполнения закрепленных за соответствующими бюджетами расходных обязательств.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b/>
                      <w:color w:val="000000"/>
                      <w:sz w:val="28"/>
                      <w:szCs w:val="28"/>
                    </w:rPr>
                    <w:t>V. Долговая политика</w:t>
                  </w:r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ind w:firstLine="701"/>
                    <w:jc w:val="center"/>
                    <w:textAlignment w:val="baseline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ind w:firstLine="701"/>
                    <w:jc w:val="both"/>
                    <w:textAlignment w:val="baseline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sz w:val="28"/>
                      <w:szCs w:val="28"/>
                    </w:rPr>
                    <w:t>Долговая политика должна быть направлена на обеспечение обоснованного и безопасного объема и структуры  муниципального долга.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8"/>
                      <w:szCs w:val="28"/>
                    </w:rPr>
                  </w:pPr>
                  <w:r w:rsidRPr="0088227A">
                    <w:rPr>
                      <w:sz w:val="28"/>
                      <w:szCs w:val="28"/>
                    </w:rPr>
                    <w:tab/>
                    <w:t>Достижение указанной цели возможно при выполнении главной задачи долговой политики - способности полностью и в срок исполнять расходные и долговые обязательства, определять долговую емкость бюджета с учетом действующих и планируемых к принятию долговых обязательств на среднесрочный период.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88227A">
                    <w:rPr>
                      <w:b/>
                      <w:color w:val="000000"/>
                      <w:sz w:val="28"/>
                      <w:szCs w:val="28"/>
                    </w:rPr>
                    <w:t>VI. Совершенствование контроля за целевым и эффективным использованием бюджетных средств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8"/>
                      <w:szCs w:val="28"/>
                    </w:rPr>
                  </w:pP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8"/>
                      <w:szCs w:val="28"/>
                    </w:rPr>
                  </w:pPr>
                  <w:r w:rsidRPr="0088227A">
                    <w:rPr>
                      <w:sz w:val="28"/>
                      <w:szCs w:val="28"/>
                    </w:rPr>
                    <w:tab/>
                    <w:t>Работа по совершенствованию контроля за целевым и эффективным использованием бюджетных средств должна быть направлена на повышение эффективности и качества контрольных мероприятий.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 w:rsidRPr="0088227A">
                    <w:rPr>
                      <w:sz w:val="28"/>
                      <w:szCs w:val="28"/>
                    </w:rPr>
                    <w:t>Предупреждению и пресечению бюджетных нарушений должно способствовать: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 w:rsidRPr="0088227A">
                    <w:rPr>
                      <w:sz w:val="28"/>
                      <w:szCs w:val="28"/>
                    </w:rPr>
                    <w:t>мониторинг качества договорной работы;</w:t>
                  </w:r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ind w:firstLine="720"/>
                    <w:jc w:val="both"/>
                    <w:textAlignment w:val="baseline"/>
                    <w:outlineLvl w:val="1"/>
                    <w:rPr>
                      <w:sz w:val="28"/>
                      <w:szCs w:val="28"/>
                      <w:highlight w:val="yellow"/>
                    </w:rPr>
                  </w:pPr>
                  <w:r w:rsidRPr="0088227A">
                    <w:rPr>
                      <w:sz w:val="28"/>
                      <w:szCs w:val="28"/>
                    </w:rPr>
                    <w:t xml:space="preserve">проведение анализа нарушений, выявленных в ходе проверок органами </w:t>
                  </w:r>
                  <w:r w:rsidRPr="0088227A">
                    <w:rPr>
                      <w:sz w:val="28"/>
                      <w:szCs w:val="28"/>
                    </w:rPr>
                    <w:lastRenderedPageBreak/>
                    <w:t>муниципального финансового контроля;</w:t>
                  </w:r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ind w:firstLine="720"/>
                    <w:jc w:val="both"/>
                    <w:textAlignment w:val="baseline"/>
                    <w:outlineLvl w:val="1"/>
                    <w:rPr>
                      <w:sz w:val="28"/>
                      <w:szCs w:val="28"/>
                    </w:rPr>
                  </w:pPr>
                  <w:r w:rsidRPr="0088227A">
                    <w:rPr>
                      <w:sz w:val="28"/>
                      <w:szCs w:val="28"/>
                    </w:rPr>
                    <w:t xml:space="preserve">повышение прозрачности и информативности сведений о результатах </w:t>
                  </w:r>
                  <w:r w:rsidRPr="0088227A">
                    <w:rPr>
                      <w:spacing w:val="-4"/>
                      <w:sz w:val="28"/>
                      <w:szCs w:val="28"/>
                    </w:rPr>
                    <w:t>контрольно-аналитических мероприятий, проведенных органами муниципального финансового</w:t>
                  </w:r>
                  <w:r w:rsidRPr="0088227A">
                    <w:rPr>
                      <w:sz w:val="28"/>
                      <w:szCs w:val="28"/>
                    </w:rPr>
                    <w:t xml:space="preserve"> контроля, обеспечение доступа к информации для органов государственной власти, органов местного самоуправления, организаций и учреждений, общественных объединений, граждан.</w:t>
                  </w:r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ind w:firstLine="540"/>
                    <w:jc w:val="both"/>
                    <w:textAlignment w:val="baseline"/>
                    <w:outlineLvl w:val="1"/>
                    <w:rPr>
                      <w:sz w:val="28"/>
                      <w:szCs w:val="28"/>
                    </w:rPr>
                  </w:pPr>
                  <w:r w:rsidRPr="0088227A">
                    <w:rPr>
                      <w:sz w:val="28"/>
                      <w:szCs w:val="28"/>
                    </w:rPr>
                    <w:tab/>
                    <w:t>Контроль должен быть направлен на достижение конечного результата по материалам контрольных мероприятий путем обязательного получения от проверенных учреждений информации об устранении нарушений.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 w:rsidRPr="0088227A">
                    <w:rPr>
                      <w:sz w:val="28"/>
                      <w:szCs w:val="28"/>
                    </w:rPr>
                    <w:t>Приоритетными направлениями финансового контроля являются: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20"/>
                    <w:jc w:val="both"/>
                    <w:rPr>
                      <w:color w:val="FF0000"/>
                      <w:sz w:val="28"/>
                      <w:szCs w:val="28"/>
                    </w:rPr>
                  </w:pPr>
                  <w:r w:rsidRPr="0088227A">
                    <w:rPr>
                      <w:spacing w:val="-4"/>
                      <w:sz w:val="28"/>
                      <w:szCs w:val="28"/>
                    </w:rPr>
                    <w:t>соблюдение законодательства Российской Федерации, законодательства</w:t>
                  </w:r>
                  <w:r w:rsidRPr="0088227A">
                    <w:rPr>
                      <w:sz w:val="28"/>
                      <w:szCs w:val="28"/>
                    </w:rPr>
                    <w:t xml:space="preserve"> Архангельской области и нормативно-правовых актов органов местного самоуправления, регулирующего формирование, утверждение и исполнение муниципальных программ;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 w:rsidRPr="0088227A">
                    <w:rPr>
                      <w:spacing w:val="-6"/>
                      <w:sz w:val="28"/>
                      <w:szCs w:val="28"/>
                    </w:rPr>
                    <w:t>целевое и эффективное использование бюджетных средств, направляемых</w:t>
                  </w:r>
                  <w:r w:rsidRPr="0088227A">
                    <w:rPr>
                      <w:sz w:val="28"/>
                      <w:szCs w:val="28"/>
                    </w:rPr>
                    <w:t xml:space="preserve"> на строительство и ремонт объектов муниципальной собственности;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720"/>
                    <w:jc w:val="both"/>
                    <w:rPr>
                      <w:sz w:val="28"/>
                      <w:szCs w:val="28"/>
                      <w:lang/>
                    </w:rPr>
                  </w:pPr>
                  <w:r w:rsidRPr="0088227A">
                    <w:rPr>
                      <w:sz w:val="28"/>
                      <w:szCs w:val="28"/>
                    </w:rPr>
                    <w:t>соблюдение требований Федерального закона от 05 апреля 2013 года  № 44-ФЗ «О контрактной системе в сфере закупок товаров, работ, услуг для обеспечения государственных и муниципальных нужд»;</w:t>
                  </w:r>
                  <w:r w:rsidRPr="0088227A">
                    <w:rPr>
                      <w:sz w:val="28"/>
                      <w:szCs w:val="28"/>
                      <w:lang/>
                    </w:rPr>
                    <w:t xml:space="preserve"> </w:t>
                  </w:r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ind w:firstLine="540"/>
                    <w:jc w:val="both"/>
                    <w:textAlignment w:val="baseline"/>
                    <w:outlineLvl w:val="1"/>
                    <w:rPr>
                      <w:sz w:val="28"/>
                      <w:szCs w:val="28"/>
                    </w:rPr>
                  </w:pPr>
                  <w:r w:rsidRPr="0088227A">
                    <w:rPr>
                      <w:sz w:val="28"/>
                      <w:szCs w:val="28"/>
                    </w:rPr>
                    <w:tab/>
                    <w:t>полнота и своевременность представляемой отчетной информации.</w:t>
                  </w:r>
                </w:p>
                <w:p w:rsidR="0088227A" w:rsidRPr="0088227A" w:rsidRDefault="0088227A" w:rsidP="0088227A">
                  <w:pPr>
                    <w:overflowPunct w:val="0"/>
                    <w:autoSpaceDE w:val="0"/>
                    <w:autoSpaceDN w:val="0"/>
                    <w:adjustRightInd w:val="0"/>
                    <w:ind w:firstLine="540"/>
                    <w:jc w:val="both"/>
                    <w:textAlignment w:val="baseline"/>
                    <w:outlineLvl w:val="1"/>
                    <w:rPr>
                      <w:sz w:val="28"/>
                      <w:szCs w:val="28"/>
                    </w:rPr>
                  </w:pPr>
                  <w:r w:rsidRPr="0088227A">
                    <w:rPr>
                      <w:sz w:val="28"/>
                      <w:szCs w:val="28"/>
                    </w:rPr>
                    <w:tab/>
                    <w:t>С целью оптимизации расходования бюджетных средств, предусмотреть передачу функций внешнего муниципального финансового контроля на уровень района.</w:t>
                  </w: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sz w:val="28"/>
                      <w:szCs w:val="28"/>
                    </w:rPr>
                  </w:pPr>
                </w:p>
                <w:p w:rsidR="0088227A" w:rsidRPr="0088227A" w:rsidRDefault="0088227A" w:rsidP="0088227A">
                  <w:pPr>
                    <w:autoSpaceDE w:val="0"/>
                    <w:autoSpaceDN w:val="0"/>
                    <w:adjustRightInd w:val="0"/>
                    <w:ind w:firstLine="54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760DCE" w:rsidRDefault="00760DCE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  <w:p w:rsidR="0088227A" w:rsidRDefault="0088227A">
                  <w:pPr>
                    <w:pStyle w:val="Defaul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760DCE" w:rsidRDefault="00760DCE">
            <w:pPr>
              <w:pStyle w:val="Default"/>
              <w:rPr>
                <w:sz w:val="28"/>
                <w:szCs w:val="28"/>
                <w:lang w:eastAsia="en-US"/>
              </w:rPr>
            </w:pPr>
          </w:p>
        </w:tc>
      </w:tr>
    </w:tbl>
    <w:p w:rsidR="00195F80" w:rsidRPr="00760DCE" w:rsidRDefault="00195F80" w:rsidP="0088227A">
      <w:pPr>
        <w:pStyle w:val="Default"/>
        <w:ind w:firstLine="567"/>
        <w:jc w:val="both"/>
      </w:pPr>
    </w:p>
    <w:sectPr w:rsidR="00195F80" w:rsidRPr="00760DCE" w:rsidSect="0088227A">
      <w:pgSz w:w="11906" w:h="16838"/>
      <w:pgMar w:top="1134" w:right="794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35137"/>
    <w:multiLevelType w:val="hybridMultilevel"/>
    <w:tmpl w:val="F1F6331E"/>
    <w:lvl w:ilvl="0" w:tplc="364C6CB6">
      <w:start w:val="1"/>
      <w:numFmt w:val="decimal"/>
      <w:lvlText w:val="%1."/>
      <w:lvlJc w:val="left"/>
      <w:pPr>
        <w:ind w:left="1789" w:hanging="108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95F80"/>
    <w:rsid w:val="002F0715"/>
    <w:rsid w:val="002F441C"/>
    <w:rsid w:val="003A042E"/>
    <w:rsid w:val="003A0ED1"/>
    <w:rsid w:val="003E1A1F"/>
    <w:rsid w:val="004B5CAD"/>
    <w:rsid w:val="005578A2"/>
    <w:rsid w:val="00760DCE"/>
    <w:rsid w:val="00862975"/>
    <w:rsid w:val="0088227A"/>
    <w:rsid w:val="00913154"/>
    <w:rsid w:val="009E6910"/>
    <w:rsid w:val="00A40445"/>
    <w:rsid w:val="00A50A43"/>
    <w:rsid w:val="00B65CDC"/>
    <w:rsid w:val="00CE1311"/>
    <w:rsid w:val="00D54DAD"/>
    <w:rsid w:val="00D658E4"/>
    <w:rsid w:val="00E93F27"/>
    <w:rsid w:val="00EA526A"/>
    <w:rsid w:val="00EE5A71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95F80"/>
    <w:pPr>
      <w:keepNext/>
      <w:autoSpaceDN w:val="0"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D658E4"/>
    <w:rPr>
      <w:color w:val="0000FF"/>
      <w:u w:val="single"/>
    </w:rPr>
  </w:style>
  <w:style w:type="character" w:customStyle="1" w:styleId="40">
    <w:name w:val="Заголовок 4 Знак"/>
    <w:basedOn w:val="a0"/>
    <w:link w:val="4"/>
    <w:semiHidden/>
    <w:rsid w:val="00195F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Normal (Web)"/>
    <w:basedOn w:val="a"/>
    <w:unhideWhenUsed/>
    <w:rsid w:val="00195F80"/>
    <w:pPr>
      <w:overflowPunct w:val="0"/>
      <w:autoSpaceDE w:val="0"/>
      <w:autoSpaceDN w:val="0"/>
      <w:adjustRightInd w:val="0"/>
    </w:pPr>
  </w:style>
  <w:style w:type="paragraph" w:styleId="2">
    <w:name w:val="Body Text Indent 2"/>
    <w:basedOn w:val="a"/>
    <w:link w:val="20"/>
    <w:semiHidden/>
    <w:unhideWhenUsed/>
    <w:rsid w:val="00195F80"/>
    <w:pPr>
      <w:autoSpaceDN w:val="0"/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195F80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195F80"/>
    <w:rPr>
      <w:rFonts w:ascii="Arial" w:hAnsi="Arial" w:cs="Arial"/>
    </w:rPr>
  </w:style>
  <w:style w:type="paragraph" w:customStyle="1" w:styleId="ConsPlusNormal0">
    <w:name w:val="ConsPlusNormal"/>
    <w:link w:val="ConsPlusNormal"/>
    <w:rsid w:val="00195F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6">
    <w:name w:val="Стиль"/>
    <w:basedOn w:val="a"/>
    <w:next w:val="a5"/>
    <w:rsid w:val="00195F80"/>
    <w:pPr>
      <w:autoSpaceDN w:val="0"/>
      <w:spacing w:before="100" w:beforeAutospacing="1" w:after="100" w:afterAutospacing="1"/>
    </w:pPr>
    <w:rPr>
      <w:sz w:val="25"/>
      <w:szCs w:val="25"/>
    </w:rPr>
  </w:style>
  <w:style w:type="paragraph" w:customStyle="1" w:styleId="Style12">
    <w:name w:val="Style12"/>
    <w:basedOn w:val="a"/>
    <w:rsid w:val="00195F80"/>
    <w:pPr>
      <w:widowControl w:val="0"/>
      <w:autoSpaceDE w:val="0"/>
      <w:autoSpaceDN w:val="0"/>
      <w:adjustRightInd w:val="0"/>
      <w:spacing w:line="324" w:lineRule="exact"/>
      <w:ind w:firstLine="720"/>
    </w:pPr>
  </w:style>
  <w:style w:type="paragraph" w:customStyle="1" w:styleId="Style14">
    <w:name w:val="Style14"/>
    <w:basedOn w:val="a"/>
    <w:rsid w:val="00195F80"/>
    <w:pPr>
      <w:widowControl w:val="0"/>
      <w:autoSpaceDE w:val="0"/>
      <w:autoSpaceDN w:val="0"/>
      <w:adjustRightInd w:val="0"/>
      <w:spacing w:line="324" w:lineRule="exact"/>
      <w:ind w:firstLine="1166"/>
    </w:pPr>
  </w:style>
  <w:style w:type="paragraph" w:customStyle="1" w:styleId="Style5">
    <w:name w:val="Style5"/>
    <w:basedOn w:val="a"/>
    <w:uiPriority w:val="99"/>
    <w:rsid w:val="00195F80"/>
    <w:pPr>
      <w:widowControl w:val="0"/>
      <w:autoSpaceDE w:val="0"/>
      <w:autoSpaceDN w:val="0"/>
      <w:adjustRightInd w:val="0"/>
      <w:spacing w:line="324" w:lineRule="exact"/>
      <w:ind w:firstLine="986"/>
      <w:jc w:val="both"/>
    </w:pPr>
  </w:style>
  <w:style w:type="paragraph" w:customStyle="1" w:styleId="Default">
    <w:name w:val="Default"/>
    <w:rsid w:val="00195F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36">
    <w:name w:val="Font Style36"/>
    <w:rsid w:val="00195F80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rsid w:val="00195F80"/>
    <w:rPr>
      <w:rFonts w:ascii="Times New Roman" w:hAnsi="Times New Roman" w:cs="Times New Roman" w:hint="default"/>
      <w:sz w:val="26"/>
      <w:szCs w:val="26"/>
    </w:rPr>
  </w:style>
  <w:style w:type="character" w:customStyle="1" w:styleId="FontStyle33">
    <w:name w:val="Font Style33"/>
    <w:rsid w:val="00195F80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195F80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uiPriority w:val="99"/>
    <w:rsid w:val="00195F80"/>
    <w:rPr>
      <w:rFonts w:ascii="Times New Roman" w:hAnsi="Times New Roman" w:cs="Times New Roman" w:hint="default"/>
      <w:sz w:val="26"/>
      <w:szCs w:val="26"/>
    </w:rPr>
  </w:style>
  <w:style w:type="character" w:styleId="a7">
    <w:name w:val="Strong"/>
    <w:basedOn w:val="a0"/>
    <w:qFormat/>
    <w:rsid w:val="00195F80"/>
    <w:rPr>
      <w:b/>
      <w:bCs/>
    </w:rPr>
  </w:style>
  <w:style w:type="paragraph" w:styleId="a8">
    <w:name w:val="List Paragraph"/>
    <w:basedOn w:val="a"/>
    <w:uiPriority w:val="34"/>
    <w:qFormat/>
    <w:rsid w:val="00760D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760DC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1">
    <w:name w:val="Без интервала1"/>
    <w:rsid w:val="00760D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Title">
    <w:name w:val="ConsTitle"/>
    <w:rsid w:val="008822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16"/>
      <w:szCs w:val="16"/>
      <w:lang w:eastAsia="ko-KR"/>
    </w:rPr>
  </w:style>
  <w:style w:type="paragraph" w:customStyle="1" w:styleId="NoSpacing">
    <w:name w:val="No Spacing"/>
    <w:rsid w:val="0088227A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95F80"/>
    <w:pPr>
      <w:keepNext/>
      <w:autoSpaceDN w:val="0"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D658E4"/>
    <w:rPr>
      <w:color w:val="0000FF"/>
      <w:u w:val="single"/>
    </w:rPr>
  </w:style>
  <w:style w:type="character" w:customStyle="1" w:styleId="40">
    <w:name w:val="Заголовок 4 Знак"/>
    <w:basedOn w:val="a0"/>
    <w:link w:val="4"/>
    <w:semiHidden/>
    <w:rsid w:val="00195F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Normal (Web)"/>
    <w:basedOn w:val="a"/>
    <w:unhideWhenUsed/>
    <w:rsid w:val="00195F80"/>
    <w:pPr>
      <w:overflowPunct w:val="0"/>
      <w:autoSpaceDE w:val="0"/>
      <w:autoSpaceDN w:val="0"/>
      <w:adjustRightInd w:val="0"/>
    </w:pPr>
  </w:style>
  <w:style w:type="paragraph" w:styleId="2">
    <w:name w:val="Body Text Indent 2"/>
    <w:basedOn w:val="a"/>
    <w:link w:val="20"/>
    <w:semiHidden/>
    <w:unhideWhenUsed/>
    <w:rsid w:val="00195F80"/>
    <w:pPr>
      <w:autoSpaceDN w:val="0"/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195F80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195F80"/>
    <w:rPr>
      <w:rFonts w:ascii="Arial" w:hAnsi="Arial" w:cs="Arial"/>
    </w:rPr>
  </w:style>
  <w:style w:type="paragraph" w:customStyle="1" w:styleId="ConsPlusNormal0">
    <w:name w:val="ConsPlusNormal"/>
    <w:link w:val="ConsPlusNormal"/>
    <w:rsid w:val="00195F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6">
    <w:name w:val="Стиль"/>
    <w:basedOn w:val="a"/>
    <w:next w:val="a5"/>
    <w:rsid w:val="00195F80"/>
    <w:pPr>
      <w:autoSpaceDN w:val="0"/>
      <w:spacing w:before="100" w:beforeAutospacing="1" w:after="100" w:afterAutospacing="1"/>
    </w:pPr>
    <w:rPr>
      <w:sz w:val="25"/>
      <w:szCs w:val="25"/>
    </w:rPr>
  </w:style>
  <w:style w:type="paragraph" w:customStyle="1" w:styleId="Style12">
    <w:name w:val="Style12"/>
    <w:basedOn w:val="a"/>
    <w:rsid w:val="00195F80"/>
    <w:pPr>
      <w:widowControl w:val="0"/>
      <w:autoSpaceDE w:val="0"/>
      <w:autoSpaceDN w:val="0"/>
      <w:adjustRightInd w:val="0"/>
      <w:spacing w:line="324" w:lineRule="exact"/>
      <w:ind w:firstLine="720"/>
    </w:pPr>
  </w:style>
  <w:style w:type="paragraph" w:customStyle="1" w:styleId="Style14">
    <w:name w:val="Style14"/>
    <w:basedOn w:val="a"/>
    <w:rsid w:val="00195F80"/>
    <w:pPr>
      <w:widowControl w:val="0"/>
      <w:autoSpaceDE w:val="0"/>
      <w:autoSpaceDN w:val="0"/>
      <w:adjustRightInd w:val="0"/>
      <w:spacing w:line="324" w:lineRule="exact"/>
      <w:ind w:firstLine="1166"/>
    </w:pPr>
  </w:style>
  <w:style w:type="paragraph" w:customStyle="1" w:styleId="Style5">
    <w:name w:val="Style5"/>
    <w:basedOn w:val="a"/>
    <w:uiPriority w:val="99"/>
    <w:rsid w:val="00195F80"/>
    <w:pPr>
      <w:widowControl w:val="0"/>
      <w:autoSpaceDE w:val="0"/>
      <w:autoSpaceDN w:val="0"/>
      <w:adjustRightInd w:val="0"/>
      <w:spacing w:line="324" w:lineRule="exact"/>
      <w:ind w:firstLine="986"/>
      <w:jc w:val="both"/>
    </w:pPr>
  </w:style>
  <w:style w:type="paragraph" w:customStyle="1" w:styleId="Default">
    <w:name w:val="Default"/>
    <w:rsid w:val="00195F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36">
    <w:name w:val="Font Style36"/>
    <w:rsid w:val="00195F80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rsid w:val="00195F80"/>
    <w:rPr>
      <w:rFonts w:ascii="Times New Roman" w:hAnsi="Times New Roman" w:cs="Times New Roman" w:hint="default"/>
      <w:sz w:val="26"/>
      <w:szCs w:val="26"/>
    </w:rPr>
  </w:style>
  <w:style w:type="character" w:customStyle="1" w:styleId="FontStyle33">
    <w:name w:val="Font Style33"/>
    <w:rsid w:val="00195F80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rsid w:val="00195F80"/>
    <w:rPr>
      <w:rFonts w:ascii="Times New Roman" w:hAnsi="Times New Roman" w:cs="Times New Roman" w:hint="default"/>
      <w:sz w:val="26"/>
      <w:szCs w:val="26"/>
    </w:rPr>
  </w:style>
  <w:style w:type="character" w:customStyle="1" w:styleId="FontStyle14">
    <w:name w:val="Font Style14"/>
    <w:uiPriority w:val="99"/>
    <w:rsid w:val="00195F80"/>
    <w:rPr>
      <w:rFonts w:ascii="Times New Roman" w:hAnsi="Times New Roman" w:cs="Times New Roman" w:hint="default"/>
      <w:sz w:val="26"/>
      <w:szCs w:val="26"/>
    </w:rPr>
  </w:style>
  <w:style w:type="character" w:styleId="a7">
    <w:name w:val="Strong"/>
    <w:basedOn w:val="a0"/>
    <w:qFormat/>
    <w:rsid w:val="00195F80"/>
    <w:rPr>
      <w:b/>
      <w:bCs/>
    </w:rPr>
  </w:style>
  <w:style w:type="paragraph" w:styleId="a8">
    <w:name w:val="List Paragraph"/>
    <w:basedOn w:val="a"/>
    <w:uiPriority w:val="34"/>
    <w:qFormat/>
    <w:rsid w:val="00760D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760DC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1">
    <w:name w:val="Без интервала1"/>
    <w:rsid w:val="00760D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Title">
    <w:name w:val="ConsTitle"/>
    <w:rsid w:val="008822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16"/>
      <w:szCs w:val="16"/>
      <w:lang w:eastAsia="ko-KR"/>
    </w:rPr>
  </w:style>
  <w:style w:type="paragraph" w:customStyle="1" w:styleId="NoSpacing">
    <w:name w:val="No Spacing"/>
    <w:rsid w:val="0088227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1675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2017-11-02T12:00:00Z</cp:lastPrinted>
  <dcterms:created xsi:type="dcterms:W3CDTF">2017-11-14T13:24:00Z</dcterms:created>
  <dcterms:modified xsi:type="dcterms:W3CDTF">2017-11-21T06:50:00Z</dcterms:modified>
</cp:coreProperties>
</file>